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Модернизация аналитических лабораторий ФАУ «ВГСЧ встрои-тельстве»: повышение компетентности и обеспечениебезопасности.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Модернизация аналитических лабораторий ФАУ «ВГСЧ в строи-тельстве»:повышение компетентности и обеспечение 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Модернизация аналитических лабораторий ФАУ «ВГСЧ встрои-тельстве»: повышение компетентности и обеспечениебезопасности.</w:t>
            </w:r>
            <w:br/>
            <w:br/>
            <w:r>
              <w:rPr/>
              <w:t xml:space="preserve">       Аналитические лабораториигорноспасательных подразделений ФАУ «ВГСЧ в строительстве»выполняют важнейшие задачи горноспасательной службы.</w:t>
            </w:r>
            <w:br/>
            <w:r>
              <w:rPr/>
              <w:t xml:space="preserve">       Их деятельность охватывает:</w:t>
            </w:r>
            <w:br/>
            <w:r>
              <w:rPr/>
              <w:t xml:space="preserve">• плановые профилактические обследования обслуживаемых опасныхпроизводственных объектов (ОПО);</w:t>
            </w:r>
            <w:br/>
            <w:r>
              <w:rPr/>
              <w:t xml:space="preserve">• оперативный контроль при ведении аварийно спасательных работ;</w:t>
            </w:r>
            <w:br/>
            <w:r>
              <w:rPr/>
              <w:t xml:space="preserve">• испытания материалов оперативного назначения.</w:t>
            </w:r>
            <w:br/>
            <w:br/>
            <w:r>
              <w:rPr/>
              <w:t xml:space="preserve">      В 2024–2025 годах был реализован масштабныйкомплекс мероприятий по повышению технической оснащённостилабораторий и профессионального уровня их персонала.</w:t>
            </w:r>
            <w:br/>
            <w:r>
              <w:rPr/>
              <w:t xml:space="preserve">В рамках модернизации осуществлено:</w:t>
            </w:r>
            <w:br/>
            <w:r>
              <w:rPr/>
              <w:t xml:space="preserve">• внедрение новых средств измерений с улучшенными метрологическимихарактеристиками;</w:t>
            </w:r>
            <w:br/>
            <w:r>
              <w:rPr/>
              <w:t xml:space="preserve">• оснащение лабораторий современным специализированнымоборудованием;</w:t>
            </w:r>
            <w:br/>
            <w:r>
              <w:rPr/>
              <w:t xml:space="preserve">• установка систем поддержания оптимального микроклимата влабораторных помещениях;</w:t>
            </w:r>
            <w:br/>
            <w:r>
              <w:rPr/>
              <w:t xml:space="preserve">• закупка и монтаж современной специализированной лабораторноймебели.</w:t>
            </w:r>
            <w:br/>
            <w:br/>
            <w:r>
              <w:rPr/>
              <w:t xml:space="preserve">     Специалисты лабораторий прошли обучение поактуальным программам повышения квалификации. Это позволилоактуализировать их профессиональные компетенции и освоить работу ссовременным оборудованием, внедрить новые методики выполненияизмерений.</w:t>
            </w:r>
            <w:br/>
            <w:br/>
            <w:r>
              <w:rPr/>
              <w:t xml:space="preserve">Проделанная работа обеспечила прохождение аналитическимилабораториями процедуры оценки состояния измерений (ОСИ),проведённую Федеральным агентством по техническому регулированию иметрологии (Росстандарт) с выдачей официального заключения осоответствии.</w:t>
            </w:r>
            <w:br/>
            <w:r>
              <w:rPr/>
              <w:t xml:space="preserve">     Успешное прохождение процедуры ОСИ гарантируетдостоверность и точность результатов исследований, проводимыханалитическими лабораториями ФАУ «ВГСЧ в строительстве».</w:t>
            </w:r>
            <w:br/>
            <w:r>
              <w:rPr/>
              <w:t xml:space="preserve">Реализация программы модернизации напрямую способствует повышениюуровня промышленной безопасности и эффективности аварийноспасательных мероприятий на опасных производственных объектах.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2026-03-24T18:37:34+03:00</dcterms:created>
  <dcterms:modified xsi:type="dcterms:W3CDTF">2026-03-24T18:37:34+03:00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