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ФГКУ «УВГСЧ в строительстве» приняли участиев соревнованиях «Крещенский турнир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ФГКУ «УВГСЧ в строительстве» приняли участие всоревнованиях «Крещенский турнир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В январе 2022 г. в г. Омске прошли соревнования «Крещенскийтурнир 2022». В турнире принимали участие 8 команд. Соревнованияпроходили в три этапа.</w:t>
            </w:r>
            <w:br/>
            <w:br/>
            <w:r>
              <w:rPr/>
              <w:t xml:space="preserve">      Команду ВГСП г. Омск ВГСО 20 ФГКУ «УВГСЧ встроительстве» представляли 7 человек (Ольков С.В., Батурин Д.А.,Кудрявцев А.Ю., Жорник В.С., Жармухамбетов Д.О., Кирзеенок С.В.,Коптелов А.В.).</w:t>
            </w:r>
            <w:br/>
            <w:br/>
            <w:r>
              <w:rPr/>
              <w:t xml:space="preserve">      Серьёзная борьба развернулась между командамипо настольному теннису, где команда ВГСП г. Омск ВГСО 20 ФГКУ«УВГСЧ в строительстве» заняла 1-е место.</w:t>
            </w:r>
            <w:br/>
            <w:br/>
            <w:r>
              <w:rPr/>
              <w:t xml:space="preserve">      В настоящей борьбе проходил второй этаптурнира по футболу на снегу. По сумме набранных очков команда ВГСПг. Омск ВГСО 20 ФГКУ «УВГСЧ в строительстве» также заняла 1-еместо.</w:t>
            </w:r>
            <w:br/>
            <w:br/>
            <w:r>
              <w:rPr/>
              <w:t xml:space="preserve">      Третий этап состоял из комплекса заданий, гденеобходима была слаженная командная работа, умение применять навыкиальпинисткой подготовки, филигранной работы с гидравлическимаварийно-спасательным инструментом.</w:t>
            </w:r>
            <w:br/>
            <w:br/>
            <w:r>
              <w:rPr/>
              <w:t xml:space="preserve">      В общем зачете по итогам всех соревнованийкоманда ВГСП г. Омск ВГСО 20 ФГКУ «УВГСЧ в строительстве» заняла2-е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2025-11-19T18:13:00+03:00</dcterms:created>
  <dcterms:modified xsi:type="dcterms:W3CDTF">2025-11-19T18:13:00+03:00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