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Аференок Елена Васильевна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правовым и общим вопросам)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Аференок Елена Васильевна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рождения– п. Октябрьский Чунского района Иркутской области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В 1994 г. Иркутская Банковская школа Центрального Банка РоссийскойФедерации по специальности «Правоведение», квалификация«Юрист-экономист»; в 2001 г. Иркутская государственнаяэкономическая академия по специальности «Юриспруденция»,квалификация «Юрист»; в 2019 г. Российская академия народногохозяйства и государственной службы при Президенте РоссийскойФедерации, профессиональная переподготовка, квалификация «Эксперт всфере закупок».</w:t>
            </w:r>
            <w:br/>
            <w:br/>
            <w:r>
              <w:rPr/>
              <w:t xml:space="preserve">1997-2007гг. юрист, руководитель юридической службы ГУЭП«Энергоснабжающая компания по эксплуатации электрических сетей«Облкоммунэнерго» (г. Саянск, Иркутской обл.);</w:t>
            </w:r>
            <w:br/>
            <w:br/>
            <w:r>
              <w:rPr/>
              <w:t xml:space="preserve">2008-2009гг. заместитель председателя Комитета по управлениюмуниципальным имуществом и земельным отношениям администрациимуниципального образования «город Саянск» (г. Саянск, Иркутскойобл.);</w:t>
            </w:r>
            <w:br/>
            <w:br/>
            <w:r>
              <w:rPr/>
              <w:t xml:space="preserve">2009-2011гг. начальник отдела юридической и правовой работы Фондаподдержки субъектов малого и среднего предпринимательства«Иркутский областной гарантийный фонд (г. Иркутск);</w:t>
            </w:r>
            <w:br/>
            <w:br/>
            <w:r>
              <w:rPr/>
              <w:t xml:space="preserve">2011-2013гг. начальник управления правовой и организационной работыМинистерства финансов Иркутской области (г. Иркутск). В 2012 годуприсвоен классный чин государственной гражданской службы Иркутскойобласти – действительный государственный советник Иркутской области2 класса.</w:t>
            </w:r>
            <w:br/>
            <w:br/>
            <w:r>
              <w:rPr/>
              <w:t xml:space="preserve">2013г. начальник корпоративно-правового управления ОАО«КЭС-Энергостройсервис» (г. Москва);</w:t>
            </w:r>
            <w:br/>
            <w:br/>
            <w:r>
              <w:rPr/>
              <w:t xml:space="preserve">2014-2015гг. главный юрисконсульт, заместитель начальника отделасудебной и договорной работы, руководитель юридической службы ОАО«Московская областная энергосетевая компания» (г. Москва);</w:t>
            </w:r>
            <w:br/>
            <w:br/>
            <w:r>
              <w:rPr/>
              <w:t xml:space="preserve">2015-2019гг. руководитель Управления по работе с имущественнымиактивами, контролю собственности и документационному обеспечению,заместитель директора Дирекции по эксплуатации объекта «Сколтех»,заместитель директора Дирекции по строительству ООО «Объединеннаядирекция по проектированию и строительству Центра разработка икоммерциализации новых технологий инновационного центра «Сколково»(г. Москва);</w:t>
            </w:r>
            <w:br/>
            <w:br/>
            <w:r>
              <w:rPr/>
              <w:t xml:space="preserve">2019-2021гг. ведущий юрисконсульт ФГКУ «Управление военизированныхгорноспасательных частей в строительстве» (г. Москва);</w:t>
            </w:r>
            <w:br/>
            <w:br/>
            <w:r>
              <w:rPr/>
              <w:t xml:space="preserve">2022г. главный специалист Управления дорожно-мостовогостроительства Правительства города Москвы.</w:t>
            </w:r>
            <w:br/>
            <w:br/>
            <w:r>
              <w:rPr/>
              <w:t xml:space="preserve">С апреля 2023 и по настоящее время - Заместитель директора (поправовым и общим вопросам) ФАУ «ВГСЧ в строительстве</w:t>
            </w:r>
            <w:br/>
            <w:br/>
            <w:br/>
            <w:r>
              <w:rPr/>
              <w:t xml:space="preserve">Замужем.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